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>
        <w:t>a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wyrobów piekarskich</w:t>
      </w:r>
    </w:p>
    <w:p w:rsidR="00D46A93" w:rsidRPr="00616526" w:rsidRDefault="00D46A93" w:rsidP="00D46A93">
      <w:pPr>
        <w:jc w:val="center"/>
      </w:pPr>
      <w:r w:rsidRPr="00616526">
        <w:t>(CPV): 15811000-6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>Zadania – dostawy sukcesywne wyrobów piekarskich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D46A93" w:rsidRPr="00616526" w:rsidTr="0060666B">
        <w:trPr>
          <w:trHeight w:val="10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D46A93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D46A93" w:rsidRPr="00616526" w:rsidTr="00F4571C">
        <w:trPr>
          <w:trHeight w:val="497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pszenna kawiarka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2</w:t>
            </w: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tarta (0,50kg)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70</w:t>
            </w:r>
            <w:r w:rsidRPr="00616526"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zwykła mała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Chleb  </w:t>
            </w:r>
            <w:proofErr w:type="spellStart"/>
            <w:r w:rsidRPr="00616526">
              <w:rPr>
                <w:b/>
              </w:rPr>
              <w:t>baltonowski</w:t>
            </w:r>
            <w:proofErr w:type="spellEnd"/>
          </w:p>
          <w:p w:rsidR="00D46A93" w:rsidRPr="00616526" w:rsidRDefault="00D46A93" w:rsidP="00F4571C">
            <w:pPr>
              <w:jc w:val="center"/>
              <w:rPr>
                <w:b/>
              </w:rPr>
            </w:pPr>
            <w:r w:rsidRPr="00616526">
              <w:rPr>
                <w:b/>
              </w:rPr>
              <w:t>(krojony 0,60 kg)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4210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graham razowy (krojony 0,45 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1</w:t>
            </w:r>
            <w:r>
              <w:t>470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>
              <w:rPr>
                <w:b/>
              </w:rPr>
              <w:t>Pączki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Default="00D46A93" w:rsidP="00F4571C">
            <w:pPr>
              <w:snapToGrid w:val="0"/>
              <w:jc w:val="center"/>
            </w:pPr>
            <w:r>
              <w:t>60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616526"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2812C7"/>
    <w:rsid w:val="0060666B"/>
    <w:rsid w:val="006829FA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2021-04-15T06:12:00Z</dcterms:created>
  <dcterms:modified xsi:type="dcterms:W3CDTF">2021-04-20T09:06:00Z</dcterms:modified>
</cp:coreProperties>
</file>